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347"/>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21"/>
      </w:tblGrid>
      <w:tr w:rsidR="00035154" w:rsidRPr="00B370FF" w:rsidTr="0058734D">
        <w:trPr>
          <w:trHeight w:val="1124"/>
          <w:jc w:val="center"/>
        </w:trPr>
        <w:tc>
          <w:tcPr>
            <w:tcW w:w="9421" w:type="dxa"/>
            <w:vAlign w:val="center"/>
          </w:tcPr>
          <w:p w:rsidR="00035154" w:rsidRPr="00B370FF" w:rsidRDefault="00B370FF" w:rsidP="0058734D">
            <w:pPr>
              <w:jc w:val="center"/>
              <w:rPr>
                <w:rFonts w:asciiTheme="minorHAnsi" w:hAnsiTheme="minorHAnsi"/>
              </w:rPr>
            </w:pPr>
            <w:r>
              <w:rPr>
                <w:rFonts w:asciiTheme="minorHAnsi" w:hAnsiTheme="minorHAnsi"/>
                <w:noProof/>
                <w:lang w:val="en-US"/>
              </w:rPr>
              <w:drawing>
                <wp:inline distT="0" distB="0" distL="0" distR="0">
                  <wp:extent cx="2352675" cy="419100"/>
                  <wp:effectExtent l="19050" t="0" r="9525" b="0"/>
                  <wp:docPr id="1" name="Picture 1" descr="T R I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 R I N"/>
                          <pic:cNvPicPr>
                            <a:picLocks noChangeAspect="1" noChangeArrowheads="1"/>
                          </pic:cNvPicPr>
                        </pic:nvPicPr>
                        <pic:blipFill>
                          <a:blip r:embed="rId5"/>
                          <a:srcRect/>
                          <a:stretch>
                            <a:fillRect/>
                          </a:stretch>
                        </pic:blipFill>
                        <pic:spPr bwMode="auto">
                          <a:xfrm>
                            <a:off x="0" y="0"/>
                            <a:ext cx="2352675" cy="419100"/>
                          </a:xfrm>
                          <a:prstGeom prst="rect">
                            <a:avLst/>
                          </a:prstGeom>
                          <a:noFill/>
                          <a:ln w="9525">
                            <a:noFill/>
                            <a:miter lim="800000"/>
                            <a:headEnd/>
                            <a:tailEnd/>
                          </a:ln>
                        </pic:spPr>
                      </pic:pic>
                    </a:graphicData>
                  </a:graphic>
                </wp:inline>
              </w:drawing>
            </w:r>
          </w:p>
        </w:tc>
      </w:tr>
      <w:tr w:rsidR="00035154" w:rsidRPr="00B370FF" w:rsidTr="0058734D">
        <w:trPr>
          <w:trHeight w:val="566"/>
          <w:jc w:val="center"/>
        </w:trPr>
        <w:tc>
          <w:tcPr>
            <w:tcW w:w="9421" w:type="dxa"/>
            <w:vAlign w:val="center"/>
          </w:tcPr>
          <w:p w:rsidR="00617123" w:rsidRPr="00B370FF" w:rsidRDefault="00035154" w:rsidP="00617123">
            <w:pPr>
              <w:rPr>
                <w:rFonts w:asciiTheme="minorHAnsi" w:hAnsiTheme="minorHAnsi"/>
                <w:b/>
              </w:rPr>
            </w:pPr>
            <w:r w:rsidRPr="00B370FF">
              <w:rPr>
                <w:rFonts w:asciiTheme="minorHAnsi" w:hAnsiTheme="minorHAnsi"/>
                <w:b/>
              </w:rPr>
              <w:t>Recipe Title:</w:t>
            </w:r>
            <w:r w:rsidRPr="00B370FF">
              <w:rPr>
                <w:rFonts w:asciiTheme="minorHAnsi" w:hAnsiTheme="minorHAnsi"/>
              </w:rPr>
              <w:t xml:space="preserve"> </w:t>
            </w:r>
            <w:r w:rsidR="00122DF7" w:rsidRPr="00B370FF">
              <w:rPr>
                <w:rFonts w:asciiTheme="minorHAnsi" w:hAnsiTheme="minorHAnsi"/>
              </w:rPr>
              <w:t xml:space="preserve"> </w:t>
            </w:r>
            <w:r w:rsidR="00B370FF" w:rsidRPr="00B370FF">
              <w:rPr>
                <w:rFonts w:ascii="Times New Roman" w:hAnsi="Times New Roman"/>
                <w:sz w:val="24"/>
                <w:szCs w:val="22"/>
              </w:rPr>
              <w:t xml:space="preserve"> </w:t>
            </w:r>
            <w:r w:rsidR="00B370FF" w:rsidRPr="00B370FF">
              <w:rPr>
                <w:rFonts w:asciiTheme="minorHAnsi" w:hAnsiTheme="minorHAnsi"/>
              </w:rPr>
              <w:t>Beetroot-cured Salmon Gravadlax</w:t>
            </w:r>
            <w:r w:rsidR="00912C07" w:rsidRPr="00B370FF">
              <w:rPr>
                <w:rFonts w:asciiTheme="minorHAnsi" w:hAnsiTheme="minorHAnsi"/>
                <w:b/>
              </w:rPr>
              <w:t xml:space="preserve"> </w:t>
            </w:r>
            <w:r w:rsidR="00AD2449" w:rsidRPr="00B370FF">
              <w:rPr>
                <w:rFonts w:asciiTheme="minorHAnsi" w:hAnsiTheme="minorHAnsi"/>
                <w:b/>
              </w:rPr>
              <w:t xml:space="preserve"> </w:t>
            </w:r>
            <w:r w:rsidR="00617123" w:rsidRPr="00B370FF">
              <w:rPr>
                <w:rFonts w:asciiTheme="minorHAnsi" w:hAnsiTheme="minorHAnsi"/>
                <w:b/>
              </w:rPr>
              <w:t xml:space="preserve"> </w:t>
            </w:r>
          </w:p>
          <w:p w:rsidR="00035154" w:rsidRPr="00B370FF" w:rsidRDefault="00035154" w:rsidP="008A1D40">
            <w:pPr>
              <w:rPr>
                <w:rFonts w:asciiTheme="minorHAnsi" w:hAnsiTheme="minorHAnsi"/>
              </w:rPr>
            </w:pPr>
          </w:p>
        </w:tc>
      </w:tr>
      <w:tr w:rsidR="00035154" w:rsidRPr="00B370FF" w:rsidTr="008A1D40">
        <w:trPr>
          <w:trHeight w:val="605"/>
          <w:jc w:val="center"/>
        </w:trPr>
        <w:tc>
          <w:tcPr>
            <w:tcW w:w="9421" w:type="dxa"/>
            <w:vAlign w:val="center"/>
          </w:tcPr>
          <w:p w:rsidR="00035154" w:rsidRPr="00B370FF" w:rsidRDefault="00035154" w:rsidP="00FE3450">
            <w:pPr>
              <w:rPr>
                <w:rFonts w:asciiTheme="minorHAnsi" w:hAnsiTheme="minorHAnsi"/>
              </w:rPr>
            </w:pPr>
            <w:r w:rsidRPr="00B370FF">
              <w:rPr>
                <w:rFonts w:asciiTheme="minorHAnsi" w:hAnsiTheme="minorHAnsi"/>
                <w:b/>
              </w:rPr>
              <w:t>Makes:</w:t>
            </w:r>
            <w:r w:rsidR="00A1225F" w:rsidRPr="00B370FF">
              <w:rPr>
                <w:rFonts w:asciiTheme="minorHAnsi" w:hAnsiTheme="minorHAnsi"/>
                <w:b/>
              </w:rPr>
              <w:t xml:space="preserve"> </w:t>
            </w:r>
            <w:r w:rsidR="00B370FF" w:rsidRPr="00B370FF">
              <w:rPr>
                <w:rFonts w:asciiTheme="minorHAnsi" w:hAnsiTheme="minorHAnsi"/>
              </w:rPr>
              <w:t>8</w:t>
            </w:r>
          </w:p>
        </w:tc>
      </w:tr>
      <w:tr w:rsidR="00035154" w:rsidRPr="00B370FF" w:rsidTr="00F51D0C">
        <w:trPr>
          <w:trHeight w:val="2767"/>
          <w:jc w:val="center"/>
        </w:trPr>
        <w:tc>
          <w:tcPr>
            <w:tcW w:w="9421" w:type="dxa"/>
          </w:tcPr>
          <w:p w:rsidR="00122DF7" w:rsidRPr="00B370FF" w:rsidRDefault="00035154" w:rsidP="008A1D40">
            <w:pPr>
              <w:rPr>
                <w:rFonts w:asciiTheme="minorHAnsi" w:hAnsiTheme="minorHAnsi"/>
                <w:b/>
              </w:rPr>
            </w:pPr>
            <w:r w:rsidRPr="00B370FF">
              <w:rPr>
                <w:rFonts w:asciiTheme="minorHAnsi" w:hAnsiTheme="minorHAnsi"/>
                <w:b/>
              </w:rPr>
              <w:t>Ingredients:</w:t>
            </w:r>
          </w:p>
          <w:p w:rsidR="00B370FF" w:rsidRPr="00B370FF" w:rsidRDefault="00B370FF" w:rsidP="00B370FF">
            <w:pPr>
              <w:rPr>
                <w:rFonts w:asciiTheme="minorHAnsi" w:hAnsiTheme="minorHAnsi"/>
              </w:rPr>
            </w:pPr>
            <w:r w:rsidRPr="00B370FF">
              <w:rPr>
                <w:rFonts w:asciiTheme="minorHAnsi" w:hAnsiTheme="minorHAnsi"/>
              </w:rPr>
              <w:t>1 filleted side salmon (weighing 1kg)</w:t>
            </w:r>
          </w:p>
          <w:p w:rsidR="00B370FF" w:rsidRPr="00B370FF" w:rsidRDefault="00B370FF" w:rsidP="00B370FF">
            <w:pPr>
              <w:rPr>
                <w:rFonts w:asciiTheme="minorHAnsi" w:hAnsiTheme="minorHAnsi"/>
              </w:rPr>
            </w:pPr>
            <w:r w:rsidRPr="00B370FF">
              <w:rPr>
                <w:rFonts w:asciiTheme="minorHAnsi" w:hAnsiTheme="minorHAnsi"/>
              </w:rPr>
              <w:t>250g caster sugar</w:t>
            </w:r>
          </w:p>
          <w:p w:rsidR="00B370FF" w:rsidRPr="00B370FF" w:rsidRDefault="00B370FF" w:rsidP="00B370FF">
            <w:pPr>
              <w:rPr>
                <w:rFonts w:asciiTheme="minorHAnsi" w:hAnsiTheme="minorHAnsi"/>
              </w:rPr>
            </w:pPr>
            <w:r w:rsidRPr="00B370FF">
              <w:rPr>
                <w:rFonts w:asciiTheme="minorHAnsi" w:hAnsiTheme="minorHAnsi"/>
              </w:rPr>
              <w:t xml:space="preserve">250g sea salt </w:t>
            </w:r>
          </w:p>
          <w:p w:rsidR="00B370FF" w:rsidRPr="00B370FF" w:rsidRDefault="00B370FF" w:rsidP="00B370FF">
            <w:pPr>
              <w:rPr>
                <w:rFonts w:asciiTheme="minorHAnsi" w:hAnsiTheme="minorHAnsi"/>
                <w:color w:val="0000FF"/>
              </w:rPr>
            </w:pPr>
            <w:r w:rsidRPr="00B370FF">
              <w:rPr>
                <w:rFonts w:asciiTheme="minorHAnsi" w:hAnsiTheme="minorHAnsi"/>
              </w:rPr>
              <w:t>250g raw beetroot</w:t>
            </w:r>
          </w:p>
          <w:p w:rsidR="00B370FF" w:rsidRPr="00B370FF" w:rsidRDefault="00B370FF" w:rsidP="00B370FF">
            <w:pPr>
              <w:rPr>
                <w:rFonts w:asciiTheme="minorHAnsi" w:hAnsiTheme="minorHAnsi"/>
              </w:rPr>
            </w:pPr>
            <w:r w:rsidRPr="00B370FF">
              <w:rPr>
                <w:rFonts w:asciiTheme="minorHAnsi" w:hAnsiTheme="minorHAnsi"/>
              </w:rPr>
              <w:t xml:space="preserve">1 large orange </w:t>
            </w:r>
          </w:p>
          <w:p w:rsidR="00B370FF" w:rsidRPr="00B370FF" w:rsidRDefault="00B370FF" w:rsidP="00B370FF">
            <w:pPr>
              <w:rPr>
                <w:rFonts w:asciiTheme="minorHAnsi" w:hAnsiTheme="minorHAnsi"/>
                <w:color w:val="FF0000"/>
              </w:rPr>
            </w:pPr>
            <w:r w:rsidRPr="00B370FF">
              <w:rPr>
                <w:rFonts w:asciiTheme="minorHAnsi" w:hAnsiTheme="minorHAnsi"/>
              </w:rPr>
              <w:t xml:space="preserve">a handful (10g) lemon verbena tea leaves </w:t>
            </w:r>
          </w:p>
          <w:p w:rsidR="00B370FF" w:rsidRPr="00B370FF" w:rsidRDefault="00B370FF" w:rsidP="00B370FF">
            <w:pPr>
              <w:rPr>
                <w:rFonts w:asciiTheme="minorHAnsi" w:hAnsiTheme="minorHAnsi"/>
              </w:rPr>
            </w:pPr>
            <w:r w:rsidRPr="00B370FF">
              <w:rPr>
                <w:rFonts w:asciiTheme="minorHAnsi" w:hAnsiTheme="minorHAnsi"/>
              </w:rPr>
              <w:t xml:space="preserve">1/2 bunch dill </w:t>
            </w:r>
          </w:p>
          <w:p w:rsidR="00B370FF" w:rsidRPr="00B370FF" w:rsidRDefault="00B370FF" w:rsidP="00B370FF">
            <w:pPr>
              <w:rPr>
                <w:rFonts w:asciiTheme="minorHAnsi" w:hAnsiTheme="minorHAnsi"/>
              </w:rPr>
            </w:pPr>
          </w:p>
          <w:p w:rsidR="00B370FF" w:rsidRPr="00B370FF" w:rsidRDefault="00B370FF" w:rsidP="00B370FF">
            <w:pPr>
              <w:rPr>
                <w:rFonts w:asciiTheme="minorHAnsi" w:hAnsiTheme="minorHAnsi"/>
              </w:rPr>
            </w:pPr>
            <w:r w:rsidRPr="00B370FF">
              <w:rPr>
                <w:rFonts w:asciiTheme="minorHAnsi" w:hAnsiTheme="minorHAnsi"/>
              </w:rPr>
              <w:t>To Serve</w:t>
            </w:r>
          </w:p>
          <w:p w:rsidR="00B370FF" w:rsidRPr="00B370FF" w:rsidRDefault="00B370FF" w:rsidP="00B370FF">
            <w:pPr>
              <w:rPr>
                <w:rFonts w:asciiTheme="minorHAnsi" w:hAnsiTheme="minorHAnsi"/>
              </w:rPr>
            </w:pPr>
            <w:r w:rsidRPr="00B370FF">
              <w:rPr>
                <w:rFonts w:asciiTheme="minorHAnsi" w:hAnsiTheme="minorHAnsi"/>
              </w:rPr>
              <w:t>sourdough bread</w:t>
            </w:r>
          </w:p>
          <w:p w:rsidR="00B370FF" w:rsidRPr="00B370FF" w:rsidRDefault="00B370FF" w:rsidP="00B370FF">
            <w:pPr>
              <w:rPr>
                <w:rFonts w:asciiTheme="minorHAnsi" w:hAnsiTheme="minorHAnsi"/>
              </w:rPr>
            </w:pPr>
            <w:r w:rsidRPr="00B370FF">
              <w:rPr>
                <w:rFonts w:asciiTheme="minorHAnsi" w:hAnsiTheme="minorHAnsi"/>
              </w:rPr>
              <w:t>caper berries</w:t>
            </w:r>
          </w:p>
          <w:p w:rsidR="00B370FF" w:rsidRPr="00B370FF" w:rsidRDefault="00B370FF" w:rsidP="00B370FF">
            <w:pPr>
              <w:rPr>
                <w:rFonts w:asciiTheme="minorHAnsi" w:hAnsiTheme="minorHAnsi"/>
              </w:rPr>
            </w:pPr>
            <w:r w:rsidRPr="00B370FF">
              <w:rPr>
                <w:rFonts w:asciiTheme="minorHAnsi" w:hAnsiTheme="minorHAnsi"/>
              </w:rPr>
              <w:t>pickled beetroot</w:t>
            </w:r>
          </w:p>
          <w:p w:rsidR="00F51D0C" w:rsidRPr="00B370FF" w:rsidRDefault="00F51D0C" w:rsidP="006B0276">
            <w:pPr>
              <w:rPr>
                <w:rFonts w:asciiTheme="minorHAnsi" w:hAnsiTheme="minorHAnsi"/>
              </w:rPr>
            </w:pPr>
          </w:p>
        </w:tc>
      </w:tr>
      <w:tr w:rsidR="006C50A9" w:rsidRPr="00B370FF" w:rsidTr="008A1D40">
        <w:trPr>
          <w:trHeight w:val="670"/>
          <w:jc w:val="center"/>
        </w:trPr>
        <w:tc>
          <w:tcPr>
            <w:tcW w:w="9421" w:type="dxa"/>
          </w:tcPr>
          <w:p w:rsidR="006C50A9" w:rsidRPr="00B370FF" w:rsidRDefault="006C50A9" w:rsidP="00545923">
            <w:pPr>
              <w:rPr>
                <w:rFonts w:asciiTheme="minorHAnsi" w:hAnsiTheme="minorHAnsi"/>
                <w:b/>
              </w:rPr>
            </w:pPr>
            <w:r w:rsidRPr="00B370FF">
              <w:rPr>
                <w:rFonts w:asciiTheme="minorHAnsi" w:hAnsiTheme="minorHAnsi"/>
                <w:b/>
              </w:rPr>
              <w:t>Preparation:</w:t>
            </w:r>
          </w:p>
          <w:p w:rsidR="00B370FF" w:rsidRPr="00B370FF" w:rsidRDefault="00B370FF" w:rsidP="00B370FF">
            <w:pPr>
              <w:rPr>
                <w:rFonts w:asciiTheme="minorHAnsi" w:hAnsiTheme="minorHAnsi"/>
                <w:color w:val="FF0000"/>
              </w:rPr>
            </w:pPr>
            <w:r w:rsidRPr="00B370FF">
              <w:rPr>
                <w:rFonts w:asciiTheme="minorHAnsi" w:hAnsiTheme="minorHAnsi"/>
              </w:rPr>
              <w:t xml:space="preserve">Weigh the salmon accurately, to check that you have the right quantity of sugar and salt for the cure. The sugar and salt combined in equal quantities should be 50 per cent of the weight of your fish. </w:t>
            </w:r>
          </w:p>
          <w:p w:rsidR="00B370FF" w:rsidRPr="00B370FF" w:rsidRDefault="00B370FF" w:rsidP="00B370FF">
            <w:pPr>
              <w:rPr>
                <w:rFonts w:asciiTheme="minorHAnsi" w:hAnsiTheme="minorHAnsi"/>
                <w:color w:val="FF0000"/>
              </w:rPr>
            </w:pPr>
          </w:p>
          <w:p w:rsidR="00B370FF" w:rsidRPr="00B370FF" w:rsidRDefault="00B370FF" w:rsidP="00B370FF">
            <w:pPr>
              <w:rPr>
                <w:rFonts w:asciiTheme="minorHAnsi" w:hAnsiTheme="minorHAnsi"/>
                <w:color w:val="FF0000"/>
              </w:rPr>
            </w:pPr>
            <w:r w:rsidRPr="00B370FF">
              <w:rPr>
                <w:rFonts w:asciiTheme="minorHAnsi" w:hAnsiTheme="minorHAnsi"/>
              </w:rPr>
              <w:t xml:space="preserve">Remove the pin bones from the salmon and score the skin in 4 places to allow the cure to be absorbed. Wash, peel and roughly chop the beetroot. </w:t>
            </w:r>
          </w:p>
          <w:p w:rsidR="00B370FF" w:rsidRPr="00B370FF" w:rsidRDefault="00B370FF" w:rsidP="00B370FF">
            <w:pPr>
              <w:rPr>
                <w:rFonts w:asciiTheme="minorHAnsi" w:hAnsiTheme="minorHAnsi"/>
              </w:rPr>
            </w:pPr>
          </w:p>
          <w:p w:rsidR="00B370FF" w:rsidRPr="00B370FF" w:rsidRDefault="00B370FF" w:rsidP="00B370FF">
            <w:pPr>
              <w:rPr>
                <w:rFonts w:asciiTheme="minorHAnsi" w:hAnsiTheme="minorHAnsi"/>
                <w:color w:val="FF00FF"/>
              </w:rPr>
            </w:pPr>
            <w:r w:rsidRPr="00B370FF">
              <w:rPr>
                <w:rFonts w:asciiTheme="minorHAnsi" w:hAnsiTheme="minorHAnsi"/>
              </w:rPr>
              <w:t>Peel the zest from the orange and reserve, then halve the fruit and squeeze the juice.</w:t>
            </w:r>
            <w:r w:rsidRPr="00B370FF">
              <w:rPr>
                <w:rFonts w:asciiTheme="minorHAnsi" w:hAnsiTheme="minorHAnsi"/>
                <w:color w:val="FF00FF"/>
              </w:rPr>
              <w:t xml:space="preserve"> </w:t>
            </w:r>
          </w:p>
          <w:p w:rsidR="00B370FF" w:rsidRPr="00B370FF" w:rsidRDefault="00B370FF" w:rsidP="00545923">
            <w:pPr>
              <w:rPr>
                <w:rFonts w:asciiTheme="minorHAnsi" w:hAnsiTheme="minorHAnsi"/>
                <w:b/>
              </w:rPr>
            </w:pPr>
          </w:p>
        </w:tc>
      </w:tr>
      <w:tr w:rsidR="00035154" w:rsidRPr="00B370FF" w:rsidTr="008A1D40">
        <w:trPr>
          <w:trHeight w:val="670"/>
          <w:jc w:val="center"/>
        </w:trPr>
        <w:tc>
          <w:tcPr>
            <w:tcW w:w="9421" w:type="dxa"/>
          </w:tcPr>
          <w:p w:rsidR="00545923" w:rsidRPr="00B370FF" w:rsidRDefault="00F51D0C" w:rsidP="00545923">
            <w:pPr>
              <w:rPr>
                <w:rFonts w:asciiTheme="minorHAnsi" w:hAnsiTheme="minorHAnsi"/>
                <w:b/>
              </w:rPr>
            </w:pPr>
            <w:r w:rsidRPr="00B370FF">
              <w:rPr>
                <w:rFonts w:asciiTheme="minorHAnsi" w:hAnsiTheme="minorHAnsi"/>
                <w:b/>
              </w:rPr>
              <w:t>Method</w:t>
            </w:r>
          </w:p>
          <w:p w:rsidR="006B0276" w:rsidRPr="00B370FF" w:rsidRDefault="006B0276" w:rsidP="006B0276">
            <w:pPr>
              <w:rPr>
                <w:rFonts w:asciiTheme="minorHAnsi" w:hAnsiTheme="minorHAnsi"/>
              </w:rPr>
            </w:pPr>
          </w:p>
          <w:p w:rsidR="00B370FF" w:rsidRPr="00B370FF" w:rsidRDefault="00B370FF" w:rsidP="00B370FF">
            <w:pPr>
              <w:rPr>
                <w:rFonts w:asciiTheme="minorHAnsi" w:hAnsiTheme="minorHAnsi"/>
                <w:color w:val="FF0000"/>
              </w:rPr>
            </w:pPr>
            <w:r w:rsidRPr="00B370FF">
              <w:rPr>
                <w:rFonts w:asciiTheme="minorHAnsi" w:hAnsiTheme="minorHAnsi"/>
              </w:rPr>
              <w:t xml:space="preserve">1 Put the sugar and salt into a food processor. Add the beetroot, tea leaves and dill with the orange zest and juice, and blend to a fine pulp. Lay the salmon skin-side down in a shallow ceramic dish and cover completely with the cure mixture. Cover the dish with clingfilm and leave the salmon to cure for 4 days in the fridge, turning the fish and basting it with the cure mixture after 2 days. </w:t>
            </w:r>
          </w:p>
          <w:p w:rsidR="00B370FF" w:rsidRPr="00B370FF" w:rsidRDefault="00B370FF" w:rsidP="00B370FF">
            <w:pPr>
              <w:rPr>
                <w:rFonts w:asciiTheme="minorHAnsi" w:hAnsiTheme="minorHAnsi"/>
              </w:rPr>
            </w:pPr>
          </w:p>
          <w:p w:rsidR="00B370FF" w:rsidRPr="00B370FF" w:rsidRDefault="00B370FF" w:rsidP="00B370FF">
            <w:pPr>
              <w:rPr>
                <w:rFonts w:asciiTheme="minorHAnsi" w:hAnsiTheme="minorHAnsi"/>
              </w:rPr>
            </w:pPr>
            <w:r w:rsidRPr="00B370FF">
              <w:rPr>
                <w:rFonts w:asciiTheme="minorHAnsi" w:hAnsiTheme="minorHAnsi"/>
              </w:rPr>
              <w:t>2 When the curing time is up, scrape the cure off the salmon and lift the fish out of the dish. Rinse the remaining cure away under cold running water, then pat the fish dry with a cloth – the flesh will be bright red and firm to the touch.</w:t>
            </w:r>
          </w:p>
          <w:p w:rsidR="00B370FF" w:rsidRPr="00B370FF" w:rsidRDefault="00B370FF" w:rsidP="00B370FF">
            <w:pPr>
              <w:rPr>
                <w:rFonts w:asciiTheme="minorHAnsi" w:hAnsiTheme="minorHAnsi"/>
              </w:rPr>
            </w:pPr>
          </w:p>
          <w:p w:rsidR="00B370FF" w:rsidRPr="00B370FF" w:rsidRDefault="00B370FF" w:rsidP="00B370FF">
            <w:pPr>
              <w:rPr>
                <w:rFonts w:asciiTheme="minorHAnsi" w:hAnsiTheme="minorHAnsi"/>
              </w:rPr>
            </w:pPr>
            <w:r w:rsidRPr="00B370FF">
              <w:rPr>
                <w:rFonts w:asciiTheme="minorHAnsi" w:hAnsiTheme="minorHAnsi"/>
              </w:rPr>
              <w:t>3 Starting at the wider end of the salmon, slice thinly with a sharp knife angled slightly towards the opposite</w:t>
            </w:r>
            <w:r w:rsidRPr="00B370FF">
              <w:rPr>
                <w:rFonts w:asciiTheme="minorHAnsi" w:hAnsiTheme="minorHAnsi"/>
                <w:color w:val="FF0000"/>
              </w:rPr>
              <w:t xml:space="preserve"> </w:t>
            </w:r>
            <w:r w:rsidRPr="00B370FF">
              <w:rPr>
                <w:rFonts w:asciiTheme="minorHAnsi" w:hAnsiTheme="minorHAnsi"/>
              </w:rPr>
              <w:t>end of the fish, stopping just before you get to the skin. I then lay these slices on a plate (allowing 6 slices per person) and accompany them with sourdough bread and pots of goodies like caper berries and pickled beetroot.</w:t>
            </w:r>
          </w:p>
          <w:p w:rsidR="006B0276" w:rsidRPr="00B370FF" w:rsidRDefault="006B0276" w:rsidP="006B0276">
            <w:pPr>
              <w:rPr>
                <w:rFonts w:asciiTheme="minorHAnsi" w:hAnsiTheme="minorHAnsi"/>
              </w:rPr>
            </w:pPr>
          </w:p>
        </w:tc>
      </w:tr>
      <w:tr w:rsidR="00B370FF" w:rsidRPr="00B370FF" w:rsidTr="008A1D40">
        <w:trPr>
          <w:trHeight w:val="670"/>
          <w:jc w:val="center"/>
        </w:trPr>
        <w:tc>
          <w:tcPr>
            <w:tcW w:w="9421" w:type="dxa"/>
          </w:tcPr>
          <w:p w:rsidR="00B370FF" w:rsidRPr="00B370FF" w:rsidRDefault="00B370FF" w:rsidP="00545923">
            <w:pPr>
              <w:rPr>
                <w:rFonts w:asciiTheme="minorHAnsi" w:hAnsiTheme="minorHAnsi"/>
                <w:b/>
              </w:rPr>
            </w:pPr>
            <w:r w:rsidRPr="00B370FF">
              <w:rPr>
                <w:rFonts w:asciiTheme="minorHAnsi" w:hAnsiTheme="minorHAnsi"/>
                <w:b/>
              </w:rPr>
              <w:t>Tip:</w:t>
            </w:r>
          </w:p>
          <w:p w:rsidR="00B370FF" w:rsidRPr="00B370FF" w:rsidRDefault="00B370FF" w:rsidP="00B370FF">
            <w:pPr>
              <w:rPr>
                <w:rFonts w:asciiTheme="minorHAnsi" w:hAnsiTheme="minorHAnsi"/>
              </w:rPr>
            </w:pPr>
            <w:r w:rsidRPr="00B370FF">
              <w:rPr>
                <w:rFonts w:asciiTheme="minorHAnsi" w:hAnsiTheme="minorHAnsi"/>
              </w:rPr>
              <w:t>If beetroot isn’t your thing, simply omit it and add whatever takes your fancy – as long as the flavours are pronounced. A few of my favourite ingredients are star anise, grapefruit and basil. Treat the grapefruit like the orange in the recipe, and blend to a pulp in the food processor with the star anise, a handful of basil leaves, the sugar and salt. The blend will not be eaten, so chunky pieces are fine.</w:t>
            </w:r>
          </w:p>
          <w:p w:rsidR="00B370FF" w:rsidRPr="00B370FF" w:rsidRDefault="00B370FF" w:rsidP="00545923">
            <w:pPr>
              <w:rPr>
                <w:rFonts w:asciiTheme="minorHAnsi" w:hAnsiTheme="minorHAnsi"/>
                <w:b/>
              </w:rPr>
            </w:pPr>
          </w:p>
        </w:tc>
      </w:tr>
    </w:tbl>
    <w:p w:rsidR="0058734D" w:rsidRPr="00B370FF" w:rsidRDefault="0058734D">
      <w:pPr>
        <w:rPr>
          <w:rFonts w:asciiTheme="minorHAnsi" w:hAnsiTheme="minorHAnsi"/>
        </w:rPr>
      </w:pPr>
    </w:p>
    <w:sectPr w:rsidR="0058734D" w:rsidRPr="00B370FF" w:rsidSect="006A0642">
      <w:pgSz w:w="12240" w:h="15840"/>
      <w:pgMar w:top="1258" w:right="1797" w:bottom="719"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60D9"/>
    <w:multiLevelType w:val="hybridMultilevel"/>
    <w:tmpl w:val="F1EA3E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357FCA"/>
    <w:multiLevelType w:val="hybridMultilevel"/>
    <w:tmpl w:val="91F6FD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91533D"/>
    <w:multiLevelType w:val="hybridMultilevel"/>
    <w:tmpl w:val="E5381B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7C3468"/>
    <w:multiLevelType w:val="hybridMultilevel"/>
    <w:tmpl w:val="758CE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294DD5"/>
    <w:multiLevelType w:val="hybridMultilevel"/>
    <w:tmpl w:val="390624D8"/>
    <w:lvl w:ilvl="0" w:tplc="E69440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8512F7"/>
    <w:multiLevelType w:val="hybridMultilevel"/>
    <w:tmpl w:val="10481E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8F0080"/>
    <w:multiLevelType w:val="hybridMultilevel"/>
    <w:tmpl w:val="998040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3552629"/>
    <w:multiLevelType w:val="hybridMultilevel"/>
    <w:tmpl w:val="7C58C07A"/>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BE0678D"/>
    <w:multiLevelType w:val="hybridMultilevel"/>
    <w:tmpl w:val="AFDE7D66"/>
    <w:lvl w:ilvl="0" w:tplc="E69440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7FB5BA0"/>
    <w:multiLevelType w:val="multilevel"/>
    <w:tmpl w:val="AFDE7D66"/>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6F15551"/>
    <w:multiLevelType w:val="hybridMultilevel"/>
    <w:tmpl w:val="68D2D4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A067B9E"/>
    <w:multiLevelType w:val="hybridMultilevel"/>
    <w:tmpl w:val="42FC42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D155E99"/>
    <w:multiLevelType w:val="hybridMultilevel"/>
    <w:tmpl w:val="98D499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0"/>
  </w:num>
  <w:num w:numId="3">
    <w:abstractNumId w:val="4"/>
  </w:num>
  <w:num w:numId="4">
    <w:abstractNumId w:val="8"/>
  </w:num>
  <w:num w:numId="5">
    <w:abstractNumId w:val="9"/>
  </w:num>
  <w:num w:numId="6">
    <w:abstractNumId w:val="7"/>
  </w:num>
  <w:num w:numId="7">
    <w:abstractNumId w:val="0"/>
  </w:num>
  <w:num w:numId="8">
    <w:abstractNumId w:val="5"/>
  </w:num>
  <w:num w:numId="9">
    <w:abstractNumId w:val="6"/>
  </w:num>
  <w:num w:numId="10">
    <w:abstractNumId w:val="2"/>
  </w:num>
  <w:num w:numId="11">
    <w:abstractNumId w:val="12"/>
  </w:num>
  <w:num w:numId="12">
    <w:abstractNumId w:val="1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57"/>
  <w:displayVerticalDrawingGridEvery w:val="2"/>
  <w:characterSpacingControl w:val="doNotCompress"/>
  <w:compat/>
  <w:rsids>
    <w:rsidRoot w:val="00035154"/>
    <w:rsid w:val="00011971"/>
    <w:rsid w:val="000144AC"/>
    <w:rsid w:val="00016071"/>
    <w:rsid w:val="0001670A"/>
    <w:rsid w:val="00035154"/>
    <w:rsid w:val="00065B63"/>
    <w:rsid w:val="00073C23"/>
    <w:rsid w:val="00077114"/>
    <w:rsid w:val="000914CB"/>
    <w:rsid w:val="0009240B"/>
    <w:rsid w:val="000A68B2"/>
    <w:rsid w:val="000D2DEF"/>
    <w:rsid w:val="000D4022"/>
    <w:rsid w:val="000D4728"/>
    <w:rsid w:val="000E72F1"/>
    <w:rsid w:val="000E7ED8"/>
    <w:rsid w:val="000F5873"/>
    <w:rsid w:val="000F68A3"/>
    <w:rsid w:val="00100DA2"/>
    <w:rsid w:val="00122DF7"/>
    <w:rsid w:val="0012500D"/>
    <w:rsid w:val="00130FC2"/>
    <w:rsid w:val="001446F3"/>
    <w:rsid w:val="00144E91"/>
    <w:rsid w:val="00157ED2"/>
    <w:rsid w:val="0016398D"/>
    <w:rsid w:val="00166119"/>
    <w:rsid w:val="001766E8"/>
    <w:rsid w:val="00181685"/>
    <w:rsid w:val="00183ABE"/>
    <w:rsid w:val="0019289B"/>
    <w:rsid w:val="001B0EB1"/>
    <w:rsid w:val="001B3C60"/>
    <w:rsid w:val="001C6AF4"/>
    <w:rsid w:val="001D68F4"/>
    <w:rsid w:val="001D7935"/>
    <w:rsid w:val="001F14DC"/>
    <w:rsid w:val="00217590"/>
    <w:rsid w:val="00247532"/>
    <w:rsid w:val="0024770D"/>
    <w:rsid w:val="002819B6"/>
    <w:rsid w:val="002B037E"/>
    <w:rsid w:val="002C1BC6"/>
    <w:rsid w:val="002D04D0"/>
    <w:rsid w:val="002F430F"/>
    <w:rsid w:val="002F5FE1"/>
    <w:rsid w:val="002F7F59"/>
    <w:rsid w:val="00300A22"/>
    <w:rsid w:val="003013F6"/>
    <w:rsid w:val="0032157F"/>
    <w:rsid w:val="003347D5"/>
    <w:rsid w:val="00372B88"/>
    <w:rsid w:val="00374B54"/>
    <w:rsid w:val="00382389"/>
    <w:rsid w:val="003A3725"/>
    <w:rsid w:val="003B022F"/>
    <w:rsid w:val="003B44AD"/>
    <w:rsid w:val="003D0EC6"/>
    <w:rsid w:val="003D0F8B"/>
    <w:rsid w:val="003D2D8A"/>
    <w:rsid w:val="003E6A2D"/>
    <w:rsid w:val="003F430D"/>
    <w:rsid w:val="00404394"/>
    <w:rsid w:val="00406615"/>
    <w:rsid w:val="0041203D"/>
    <w:rsid w:val="0041601B"/>
    <w:rsid w:val="00420DAB"/>
    <w:rsid w:val="00420FE1"/>
    <w:rsid w:val="004242E4"/>
    <w:rsid w:val="00457245"/>
    <w:rsid w:val="00472281"/>
    <w:rsid w:val="0048084E"/>
    <w:rsid w:val="00482238"/>
    <w:rsid w:val="00492A02"/>
    <w:rsid w:val="004B02C4"/>
    <w:rsid w:val="004F52A3"/>
    <w:rsid w:val="00506BD2"/>
    <w:rsid w:val="005079F6"/>
    <w:rsid w:val="00511916"/>
    <w:rsid w:val="00542708"/>
    <w:rsid w:val="00544A58"/>
    <w:rsid w:val="00545923"/>
    <w:rsid w:val="00551C98"/>
    <w:rsid w:val="00572CE8"/>
    <w:rsid w:val="00576934"/>
    <w:rsid w:val="005771AE"/>
    <w:rsid w:val="0058325D"/>
    <w:rsid w:val="0058734D"/>
    <w:rsid w:val="005914C0"/>
    <w:rsid w:val="005B4046"/>
    <w:rsid w:val="005C201E"/>
    <w:rsid w:val="005E71F6"/>
    <w:rsid w:val="005F4DDB"/>
    <w:rsid w:val="005F577A"/>
    <w:rsid w:val="0061603E"/>
    <w:rsid w:val="00617123"/>
    <w:rsid w:val="006174D0"/>
    <w:rsid w:val="006522B6"/>
    <w:rsid w:val="00653AC6"/>
    <w:rsid w:val="006647D7"/>
    <w:rsid w:val="006668CC"/>
    <w:rsid w:val="00683467"/>
    <w:rsid w:val="00684CBC"/>
    <w:rsid w:val="00686061"/>
    <w:rsid w:val="006A0642"/>
    <w:rsid w:val="006A1076"/>
    <w:rsid w:val="006B0276"/>
    <w:rsid w:val="006B394D"/>
    <w:rsid w:val="006C13E3"/>
    <w:rsid w:val="006C50A9"/>
    <w:rsid w:val="006C6EAE"/>
    <w:rsid w:val="006D75B2"/>
    <w:rsid w:val="006F2613"/>
    <w:rsid w:val="007213EF"/>
    <w:rsid w:val="00721A15"/>
    <w:rsid w:val="00766AE4"/>
    <w:rsid w:val="00773F3E"/>
    <w:rsid w:val="007917BD"/>
    <w:rsid w:val="007D009F"/>
    <w:rsid w:val="007D3FF1"/>
    <w:rsid w:val="00806D18"/>
    <w:rsid w:val="008113AD"/>
    <w:rsid w:val="008342A6"/>
    <w:rsid w:val="008405A0"/>
    <w:rsid w:val="00852A13"/>
    <w:rsid w:val="0086354E"/>
    <w:rsid w:val="00863745"/>
    <w:rsid w:val="0087379D"/>
    <w:rsid w:val="00894DE9"/>
    <w:rsid w:val="008A1D40"/>
    <w:rsid w:val="008A1E4B"/>
    <w:rsid w:val="008A690D"/>
    <w:rsid w:val="008E0B85"/>
    <w:rsid w:val="008F6AD6"/>
    <w:rsid w:val="008F6D79"/>
    <w:rsid w:val="008F7EB9"/>
    <w:rsid w:val="00904015"/>
    <w:rsid w:val="00905912"/>
    <w:rsid w:val="00912C07"/>
    <w:rsid w:val="009150FC"/>
    <w:rsid w:val="00923782"/>
    <w:rsid w:val="009305A6"/>
    <w:rsid w:val="00930785"/>
    <w:rsid w:val="00931FB8"/>
    <w:rsid w:val="00945852"/>
    <w:rsid w:val="009762BA"/>
    <w:rsid w:val="00976BF8"/>
    <w:rsid w:val="00982CFB"/>
    <w:rsid w:val="00997B73"/>
    <w:rsid w:val="009A1F69"/>
    <w:rsid w:val="009A394B"/>
    <w:rsid w:val="009B11B9"/>
    <w:rsid w:val="009D5F9A"/>
    <w:rsid w:val="009E1093"/>
    <w:rsid w:val="009E4235"/>
    <w:rsid w:val="00A1225F"/>
    <w:rsid w:val="00A44724"/>
    <w:rsid w:val="00A50ABC"/>
    <w:rsid w:val="00A50B8C"/>
    <w:rsid w:val="00A8186C"/>
    <w:rsid w:val="00AA04AC"/>
    <w:rsid w:val="00AA44DB"/>
    <w:rsid w:val="00AB3C60"/>
    <w:rsid w:val="00AB78F5"/>
    <w:rsid w:val="00AC59D0"/>
    <w:rsid w:val="00AC64A3"/>
    <w:rsid w:val="00AD2449"/>
    <w:rsid w:val="00AE33BB"/>
    <w:rsid w:val="00B1451E"/>
    <w:rsid w:val="00B21D02"/>
    <w:rsid w:val="00B22528"/>
    <w:rsid w:val="00B23C22"/>
    <w:rsid w:val="00B23F48"/>
    <w:rsid w:val="00B246D5"/>
    <w:rsid w:val="00B3157A"/>
    <w:rsid w:val="00B370FF"/>
    <w:rsid w:val="00B53C60"/>
    <w:rsid w:val="00B6579C"/>
    <w:rsid w:val="00B76CAD"/>
    <w:rsid w:val="00BA6F64"/>
    <w:rsid w:val="00BB1DDE"/>
    <w:rsid w:val="00BC327A"/>
    <w:rsid w:val="00BC5B80"/>
    <w:rsid w:val="00BE6AD7"/>
    <w:rsid w:val="00BF6413"/>
    <w:rsid w:val="00C13C65"/>
    <w:rsid w:val="00C21B48"/>
    <w:rsid w:val="00C24898"/>
    <w:rsid w:val="00C42548"/>
    <w:rsid w:val="00C54D6A"/>
    <w:rsid w:val="00C852D0"/>
    <w:rsid w:val="00C8767F"/>
    <w:rsid w:val="00CB5491"/>
    <w:rsid w:val="00CC1ADF"/>
    <w:rsid w:val="00CC6147"/>
    <w:rsid w:val="00CD719D"/>
    <w:rsid w:val="00CE4ADA"/>
    <w:rsid w:val="00D03FD7"/>
    <w:rsid w:val="00D05134"/>
    <w:rsid w:val="00D172FB"/>
    <w:rsid w:val="00D176B4"/>
    <w:rsid w:val="00D61CE5"/>
    <w:rsid w:val="00D7093D"/>
    <w:rsid w:val="00D72C21"/>
    <w:rsid w:val="00DA0792"/>
    <w:rsid w:val="00DA1763"/>
    <w:rsid w:val="00DC451B"/>
    <w:rsid w:val="00DC75D9"/>
    <w:rsid w:val="00DD0EB2"/>
    <w:rsid w:val="00DD6F4D"/>
    <w:rsid w:val="00DE3C6C"/>
    <w:rsid w:val="00DF3B4C"/>
    <w:rsid w:val="00DF48D3"/>
    <w:rsid w:val="00E21443"/>
    <w:rsid w:val="00E2697A"/>
    <w:rsid w:val="00E32A89"/>
    <w:rsid w:val="00E5440B"/>
    <w:rsid w:val="00E55E33"/>
    <w:rsid w:val="00EA03A9"/>
    <w:rsid w:val="00EB2D22"/>
    <w:rsid w:val="00F17C38"/>
    <w:rsid w:val="00F43D41"/>
    <w:rsid w:val="00F460DA"/>
    <w:rsid w:val="00F46E74"/>
    <w:rsid w:val="00F51D0C"/>
    <w:rsid w:val="00F641F6"/>
    <w:rsid w:val="00F73BAF"/>
    <w:rsid w:val="00F941BC"/>
    <w:rsid w:val="00FA1DD7"/>
    <w:rsid w:val="00FA3F20"/>
    <w:rsid w:val="00FA452C"/>
    <w:rsid w:val="00FB2949"/>
    <w:rsid w:val="00FC0A48"/>
    <w:rsid w:val="00FD3A90"/>
    <w:rsid w:val="00FE23BD"/>
    <w:rsid w:val="00FE34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94B"/>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51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23782"/>
    <w:rPr>
      <w:rFonts w:ascii="Tahoma" w:hAnsi="Tahoma" w:cs="Tahoma"/>
      <w:sz w:val="16"/>
      <w:szCs w:val="16"/>
    </w:rPr>
  </w:style>
  <w:style w:type="character" w:customStyle="1" w:styleId="BalloonTextChar">
    <w:name w:val="Balloon Text Char"/>
    <w:basedOn w:val="DefaultParagraphFont"/>
    <w:link w:val="BalloonText"/>
    <w:rsid w:val="0092378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Recipe Title: Short Crust Pastry</vt:lpstr>
    </vt:vector>
  </TitlesOfParts>
  <Company>Trinity</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Recipe Title: Short Crust Pastry</dc:title>
  <dc:creator>Reception</dc:creator>
  <cp:lastModifiedBy>Emma Blecker</cp:lastModifiedBy>
  <cp:revision>2</cp:revision>
  <cp:lastPrinted>2008-10-06T17:53:00Z</cp:lastPrinted>
  <dcterms:created xsi:type="dcterms:W3CDTF">2015-12-04T17:33:00Z</dcterms:created>
  <dcterms:modified xsi:type="dcterms:W3CDTF">2015-12-04T17:33:00Z</dcterms:modified>
</cp:coreProperties>
</file>